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20027" w14:textId="77777777" w:rsidR="004340B0" w:rsidRPr="000B5DE1" w:rsidRDefault="004340B0" w:rsidP="000B5DE1">
      <w:pPr>
        <w:spacing w:line="240" w:lineRule="auto"/>
        <w:rPr>
          <w:rFonts w:asciiTheme="majorHAnsi" w:hAnsiTheme="majorHAnsi" w:cstheme="majorHAnsi"/>
          <w:sz w:val="22"/>
          <w:szCs w:val="22"/>
        </w:rPr>
      </w:pPr>
    </w:p>
    <w:p w14:paraId="6FCC911C" w14:textId="42DEE425" w:rsidR="000B5DE1" w:rsidRPr="000B5DE1" w:rsidRDefault="00806404" w:rsidP="000B5DE1">
      <w:pPr>
        <w:spacing w:line="240" w:lineRule="auto"/>
        <w:rPr>
          <w:rFonts w:asciiTheme="majorHAnsi" w:hAnsiTheme="majorHAnsi" w:cstheme="majorHAnsi"/>
          <w:sz w:val="22"/>
          <w:szCs w:val="22"/>
        </w:rPr>
      </w:pPr>
      <w:r>
        <w:rPr>
          <w:noProof/>
        </w:rPr>
        <w:drawing>
          <wp:anchor distT="0" distB="0" distL="114300" distR="114300" simplePos="0" relativeHeight="251658752" behindDoc="1" locked="0" layoutInCell="1" allowOverlap="1" wp14:anchorId="065E4473" wp14:editId="0EACC6A5">
            <wp:simplePos x="0" y="0"/>
            <wp:positionH relativeFrom="column">
              <wp:posOffset>13970</wp:posOffset>
            </wp:positionH>
            <wp:positionV relativeFrom="paragraph">
              <wp:posOffset>158750</wp:posOffset>
            </wp:positionV>
            <wp:extent cx="1286510" cy="1697355"/>
            <wp:effectExtent l="0" t="0" r="8890" b="0"/>
            <wp:wrapTight wrapText="bothSides">
              <wp:wrapPolygon edited="0">
                <wp:start x="0" y="0"/>
                <wp:lineTo x="0" y="21333"/>
                <wp:lineTo x="21429" y="21333"/>
                <wp:lineTo x="21429" y="0"/>
                <wp:lineTo x="0" y="0"/>
              </wp:wrapPolygon>
            </wp:wrapTight>
            <wp:docPr id="15" name="Grafik 15" descr="Bildergebnis fÃ¼r hermann wolf immunologische tageskli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hermann wolf immunologische tagesklinik"/>
                    <pic:cNvPicPr>
                      <a:picLocks noChangeAspect="1" noChangeArrowheads="1"/>
                    </pic:cNvPicPr>
                  </pic:nvPicPr>
                  <pic:blipFill rotWithShape="1">
                    <a:blip r:embed="rId11">
                      <a:extLst>
                        <a:ext uri="{28A0092B-C50C-407E-A947-70E740481C1C}">
                          <a14:useLocalDpi xmlns:a14="http://schemas.microsoft.com/office/drawing/2010/main" val="0"/>
                        </a:ext>
                      </a:extLst>
                    </a:blip>
                    <a:srcRect b="5669"/>
                    <a:stretch/>
                  </pic:blipFill>
                  <pic:spPr bwMode="auto">
                    <a:xfrm>
                      <a:off x="0" y="0"/>
                      <a:ext cx="1286510" cy="1697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 xml:space="preserve"> </w:t>
      </w:r>
    </w:p>
    <w:p w14:paraId="3C418BCC" w14:textId="14EF7EC4" w:rsidR="00806404" w:rsidRDefault="00806404" w:rsidP="00806404">
      <w:pPr>
        <w:spacing w:line="240" w:lineRule="auto"/>
        <w:rPr>
          <w:rFonts w:cs="Times New Roman"/>
          <w:szCs w:val="24"/>
        </w:rPr>
      </w:pPr>
      <w:r>
        <w:rPr>
          <w:rFonts w:cs="Times New Roman"/>
          <w:szCs w:val="24"/>
        </w:rPr>
        <w:t xml:space="preserve">Stellen Sie sich vor, Sie sind alle zwei Monate erkältet; mit heftigem </w:t>
      </w:r>
      <w:r w:rsidRPr="001014A1">
        <w:rPr>
          <w:rFonts w:cs="Times New Roman"/>
          <w:szCs w:val="24"/>
        </w:rPr>
        <w:t>Schnupfen</w:t>
      </w:r>
      <w:r>
        <w:rPr>
          <w:rFonts w:cs="Times New Roman"/>
          <w:szCs w:val="24"/>
        </w:rPr>
        <w:t xml:space="preserve">, </w:t>
      </w:r>
      <w:r w:rsidRPr="001014A1">
        <w:rPr>
          <w:rFonts w:cs="Times New Roman"/>
          <w:szCs w:val="24"/>
        </w:rPr>
        <w:t>Nasennebenhöhlenentzündung und Bronchitis</w:t>
      </w:r>
      <w:r>
        <w:rPr>
          <w:rFonts w:cs="Times New Roman"/>
          <w:szCs w:val="24"/>
        </w:rPr>
        <w:t>, dazu kommt etwa ein Mal im Jahr eine Lungenentzündung oder andere teilweise lebensbedrohende Erkrankungen. Dabei ist die Wirkung der verschriebenen Antibiotika vergleichbar mit der von Traubenzucker bei einem</w:t>
      </w:r>
      <w:bookmarkStart w:id="0" w:name="_GoBack"/>
      <w:bookmarkEnd w:id="0"/>
      <w:r>
        <w:rPr>
          <w:rFonts w:cs="Times New Roman"/>
          <w:szCs w:val="24"/>
        </w:rPr>
        <w:t xml:space="preserve"> gebrochenen Bein. Das ist der Alltag von Menschen mit angeborener Immunschwäche. Viele der Betroffenen haben eine lange Odyssee hinter sich; meist dauert es Jahre, bis erstmals der Verdacht auf ein Immundefizit fällt. Viele Patientinnen und Patienten ziehen sich aus Angst vor Infekten aus der Gesellschaft zurück. </w:t>
      </w:r>
    </w:p>
    <w:p w14:paraId="399CD824" w14:textId="77777777" w:rsidR="00806404" w:rsidRDefault="00806404" w:rsidP="00806404">
      <w:pPr>
        <w:spacing w:line="240" w:lineRule="auto"/>
        <w:rPr>
          <w:rFonts w:cs="Times New Roman"/>
          <w:szCs w:val="24"/>
        </w:rPr>
      </w:pPr>
    </w:p>
    <w:p w14:paraId="54AC6CC3" w14:textId="77777777" w:rsidR="00806404" w:rsidRDefault="00806404" w:rsidP="00806404">
      <w:pPr>
        <w:spacing w:line="240" w:lineRule="auto"/>
        <w:rPr>
          <w:rFonts w:cs="Times New Roman"/>
          <w:b/>
          <w:szCs w:val="24"/>
        </w:rPr>
      </w:pPr>
    </w:p>
    <w:p w14:paraId="511CBE69" w14:textId="7BE32918" w:rsidR="00806404" w:rsidRPr="00D47460" w:rsidRDefault="00806404" w:rsidP="00806404">
      <w:pPr>
        <w:spacing w:line="240" w:lineRule="auto"/>
        <w:rPr>
          <w:rFonts w:cs="Times New Roman"/>
          <w:b/>
          <w:szCs w:val="24"/>
        </w:rPr>
      </w:pPr>
      <w:r>
        <w:rPr>
          <w:rFonts w:cs="Times New Roman"/>
          <w:b/>
          <w:szCs w:val="24"/>
        </w:rPr>
        <w:t>Ohne</w:t>
      </w:r>
      <w:r w:rsidRPr="00D47460">
        <w:rPr>
          <w:rFonts w:cs="Times New Roman"/>
          <w:b/>
          <w:szCs w:val="24"/>
        </w:rPr>
        <w:t xml:space="preserve"> Plasmaspende keine Therapie</w:t>
      </w:r>
    </w:p>
    <w:p w14:paraId="56C19A1C" w14:textId="77777777" w:rsidR="00806404" w:rsidRPr="00907C0F" w:rsidRDefault="00806404" w:rsidP="00806404">
      <w:pPr>
        <w:spacing w:line="240" w:lineRule="auto"/>
        <w:rPr>
          <w:rFonts w:eastAsia="MS Mincho" w:cs="Times New Roman"/>
          <w:szCs w:val="24"/>
        </w:rPr>
      </w:pPr>
      <w:r>
        <w:rPr>
          <w:rFonts w:cs="Times New Roman"/>
          <w:szCs w:val="24"/>
        </w:rPr>
        <w:t xml:space="preserve">Derzeit sind über 350 verschiedene Arten von Defiziten des Immunsystems bekannt. Jede von ihnen hat unterschiedliche Facetten – </w:t>
      </w:r>
      <w:r>
        <w:rPr>
          <w:rFonts w:cs="Times New Roman"/>
          <w:szCs w:val="24"/>
        </w:rPr>
        <w:softHyphen/>
        <w:t xml:space="preserve">und </w:t>
      </w:r>
      <w:r>
        <w:t xml:space="preserve">doch brauchen mindestens zwei Drittel der Patientinnen und Patienten humane </w:t>
      </w:r>
      <w:r w:rsidRPr="00894923">
        <w:rPr>
          <w:rFonts w:cs="Times New Roman"/>
          <w:szCs w:val="24"/>
        </w:rPr>
        <w:t>Immunglob</w:t>
      </w:r>
      <w:r>
        <w:rPr>
          <w:rFonts w:cs="Times New Roman"/>
          <w:szCs w:val="24"/>
        </w:rPr>
        <w:t>u</w:t>
      </w:r>
      <w:r w:rsidRPr="00894923">
        <w:rPr>
          <w:rFonts w:cs="Times New Roman"/>
          <w:szCs w:val="24"/>
        </w:rPr>
        <w:t>line (IG)</w:t>
      </w:r>
      <w:r>
        <w:rPr>
          <w:rFonts w:cs="Times New Roman"/>
          <w:szCs w:val="24"/>
        </w:rPr>
        <w:t xml:space="preserve">, um ein normales </w:t>
      </w:r>
      <w:r w:rsidRPr="00894923">
        <w:rPr>
          <w:rFonts w:cs="Times New Roman"/>
          <w:szCs w:val="24"/>
        </w:rPr>
        <w:t xml:space="preserve">Leben </w:t>
      </w:r>
      <w:r>
        <w:rPr>
          <w:rFonts w:cs="Times New Roman"/>
          <w:szCs w:val="24"/>
        </w:rPr>
        <w:t xml:space="preserve">führen zu können. Die meisten </w:t>
      </w:r>
      <w:r w:rsidRPr="00894923">
        <w:rPr>
          <w:rFonts w:cs="Times New Roman"/>
          <w:szCs w:val="24"/>
        </w:rPr>
        <w:t>Immunglob</w:t>
      </w:r>
      <w:r>
        <w:rPr>
          <w:rFonts w:cs="Times New Roman"/>
          <w:szCs w:val="24"/>
        </w:rPr>
        <w:t>u</w:t>
      </w:r>
      <w:r w:rsidRPr="00894923">
        <w:rPr>
          <w:rFonts w:cs="Times New Roman"/>
          <w:szCs w:val="24"/>
        </w:rPr>
        <w:t xml:space="preserve">line </w:t>
      </w:r>
      <w:r>
        <w:rPr>
          <w:rFonts w:cs="Times New Roman"/>
          <w:szCs w:val="24"/>
        </w:rPr>
        <w:t xml:space="preserve">können nicht </w:t>
      </w:r>
      <w:r w:rsidRPr="00894923">
        <w:rPr>
          <w:rFonts w:cs="Times New Roman"/>
          <w:szCs w:val="24"/>
        </w:rPr>
        <w:t>rekombinant</w:t>
      </w:r>
      <w:r>
        <w:rPr>
          <w:rFonts w:cs="Times New Roman"/>
          <w:szCs w:val="24"/>
        </w:rPr>
        <w:t>, also künstlich, hergestellt werden</w:t>
      </w:r>
      <w:r w:rsidRPr="00894923">
        <w:rPr>
          <w:rFonts w:cs="Times New Roman"/>
          <w:szCs w:val="24"/>
        </w:rPr>
        <w:t xml:space="preserve">. </w:t>
      </w:r>
      <w:r>
        <w:rPr>
          <w:rFonts w:eastAsia="MS Mincho" w:cs="Times New Roman"/>
          <w:szCs w:val="24"/>
        </w:rPr>
        <w:t>Lediglich bei der Hämophilie („Bluterkrankheit“) ist es heute möglich, gewisse Arzneimittel ohne Plasmaspende herzustellen (</w:t>
      </w:r>
      <w:r w:rsidRPr="00894923">
        <w:rPr>
          <w:rFonts w:cs="Times New Roman"/>
          <w:szCs w:val="24"/>
        </w:rPr>
        <w:t>F</w:t>
      </w:r>
      <w:r>
        <w:rPr>
          <w:rFonts w:cs="Times New Roman"/>
          <w:szCs w:val="24"/>
        </w:rPr>
        <w:t xml:space="preserve">aktor-VIII- </w:t>
      </w:r>
      <w:r w:rsidRPr="00894923">
        <w:rPr>
          <w:rFonts w:cs="Times New Roman"/>
          <w:szCs w:val="24"/>
        </w:rPr>
        <w:t xml:space="preserve">und </w:t>
      </w:r>
      <w:r>
        <w:rPr>
          <w:rFonts w:cs="Times New Roman"/>
          <w:szCs w:val="24"/>
        </w:rPr>
        <w:t>Faktor-IX-</w:t>
      </w:r>
      <w:r w:rsidRPr="00894923">
        <w:rPr>
          <w:rFonts w:cs="Times New Roman"/>
          <w:szCs w:val="24"/>
        </w:rPr>
        <w:t>Produkte</w:t>
      </w:r>
      <w:r>
        <w:rPr>
          <w:rFonts w:cs="Times New Roman"/>
          <w:szCs w:val="24"/>
        </w:rPr>
        <w:t xml:space="preserve">). </w:t>
      </w:r>
      <w:r w:rsidRPr="00894923">
        <w:rPr>
          <w:rFonts w:cs="Times New Roman"/>
          <w:szCs w:val="24"/>
        </w:rPr>
        <w:t xml:space="preserve">Deshalb </w:t>
      </w:r>
      <w:r>
        <w:rPr>
          <w:rFonts w:cs="Times New Roman"/>
          <w:szCs w:val="24"/>
        </w:rPr>
        <w:t xml:space="preserve">ist die </w:t>
      </w:r>
      <w:r w:rsidRPr="00894923">
        <w:rPr>
          <w:rFonts w:cs="Times New Roman"/>
          <w:szCs w:val="24"/>
        </w:rPr>
        <w:t>Plasmaspende so wichtig</w:t>
      </w:r>
      <w:r>
        <w:rPr>
          <w:rFonts w:cs="Times New Roman"/>
          <w:szCs w:val="24"/>
        </w:rPr>
        <w:t xml:space="preserve">, denn sie liefert das Ausgangsmaterial für zahlreiche lebenswichtige Medikamente. </w:t>
      </w:r>
      <w:r w:rsidRPr="00907C0F">
        <w:rPr>
          <w:rFonts w:cs="Times New Roman"/>
          <w:szCs w:val="24"/>
        </w:rPr>
        <w:t xml:space="preserve">Mit entsprechender Therapie </w:t>
      </w:r>
      <w:r>
        <w:rPr>
          <w:rFonts w:cs="Times New Roman"/>
          <w:szCs w:val="24"/>
        </w:rPr>
        <w:t>war es uns etwa im Fall eines 29-jährigen Mannes möglich, die</w:t>
      </w:r>
      <w:r w:rsidRPr="00907C0F">
        <w:rPr>
          <w:rFonts w:cs="Times New Roman"/>
          <w:szCs w:val="24"/>
        </w:rPr>
        <w:t xml:space="preserve"> </w:t>
      </w:r>
      <w:r w:rsidRPr="00907C0F">
        <w:rPr>
          <w:rFonts w:eastAsia="MS Mincho" w:cs="Times New Roman"/>
          <w:szCs w:val="24"/>
        </w:rPr>
        <w:t>Zahl der Infekte um 97 Prozent zu reduzieren.</w:t>
      </w:r>
      <w:r>
        <w:rPr>
          <w:rFonts w:eastAsia="MS Mincho" w:cs="Times New Roman"/>
          <w:szCs w:val="24"/>
        </w:rPr>
        <w:t xml:space="preserve"> </w:t>
      </w:r>
    </w:p>
    <w:p w14:paraId="5C420773" w14:textId="77777777" w:rsidR="00806404" w:rsidRDefault="00806404" w:rsidP="00806404">
      <w:pPr>
        <w:spacing w:line="240" w:lineRule="auto"/>
        <w:rPr>
          <w:rFonts w:cs="Times New Roman"/>
          <w:szCs w:val="24"/>
        </w:rPr>
      </w:pPr>
    </w:p>
    <w:p w14:paraId="6C24BA77" w14:textId="77777777" w:rsidR="00806404" w:rsidRPr="00074DFF" w:rsidRDefault="00806404" w:rsidP="00806404">
      <w:pPr>
        <w:spacing w:line="240" w:lineRule="auto"/>
        <w:rPr>
          <w:rFonts w:cs="Times New Roman"/>
          <w:b/>
          <w:szCs w:val="24"/>
        </w:rPr>
      </w:pPr>
      <w:r w:rsidRPr="00074DFF">
        <w:rPr>
          <w:rFonts w:cs="Times New Roman"/>
          <w:b/>
          <w:szCs w:val="24"/>
        </w:rPr>
        <w:t>Diagnose, Therapie und Forschung an der ITK</w:t>
      </w:r>
    </w:p>
    <w:p w14:paraId="58125274" w14:textId="77777777" w:rsidR="00806404" w:rsidRDefault="00806404" w:rsidP="00806404">
      <w:pPr>
        <w:spacing w:line="240" w:lineRule="auto"/>
        <w:rPr>
          <w:rFonts w:cs="Times New Roman"/>
          <w:szCs w:val="24"/>
        </w:rPr>
      </w:pPr>
      <w:r>
        <w:rPr>
          <w:rFonts w:cs="Times New Roman"/>
          <w:szCs w:val="24"/>
        </w:rPr>
        <w:t xml:space="preserve">Die Immunologische Tagesklinik arbeitet seit 20 Jahren im Bereich immunologischer Erkrankungen und ist damit eines der führenden Institute in diesem Bereich. </w:t>
      </w:r>
      <w:r w:rsidRPr="00894923">
        <w:rPr>
          <w:rFonts w:cs="Times New Roman"/>
          <w:szCs w:val="24"/>
        </w:rPr>
        <w:t>2014 wurden 2</w:t>
      </w:r>
      <w:r>
        <w:rPr>
          <w:rFonts w:cs="Times New Roman"/>
          <w:szCs w:val="24"/>
        </w:rPr>
        <w:t>.</w:t>
      </w:r>
      <w:r w:rsidRPr="00894923">
        <w:rPr>
          <w:rFonts w:cs="Times New Roman"/>
          <w:szCs w:val="24"/>
        </w:rPr>
        <w:t>130 Patient</w:t>
      </w:r>
      <w:r>
        <w:rPr>
          <w:rFonts w:cs="Times New Roman"/>
          <w:szCs w:val="24"/>
        </w:rPr>
        <w:t>innen und Patienten</w:t>
      </w:r>
      <w:r w:rsidRPr="00894923">
        <w:rPr>
          <w:rFonts w:cs="Times New Roman"/>
          <w:szCs w:val="24"/>
        </w:rPr>
        <w:t xml:space="preserve">, 2018 </w:t>
      </w:r>
      <w:r>
        <w:rPr>
          <w:rFonts w:cs="Times New Roman"/>
          <w:szCs w:val="24"/>
        </w:rPr>
        <w:t>bereits</w:t>
      </w:r>
      <w:r w:rsidRPr="00894923">
        <w:rPr>
          <w:rFonts w:cs="Times New Roman"/>
          <w:szCs w:val="24"/>
        </w:rPr>
        <w:t xml:space="preserve"> 2</w:t>
      </w:r>
      <w:r>
        <w:rPr>
          <w:rFonts w:cs="Times New Roman"/>
          <w:szCs w:val="24"/>
        </w:rPr>
        <w:t>.</w:t>
      </w:r>
      <w:r w:rsidRPr="00894923">
        <w:rPr>
          <w:rFonts w:cs="Times New Roman"/>
          <w:szCs w:val="24"/>
        </w:rPr>
        <w:t xml:space="preserve">350 </w:t>
      </w:r>
      <w:r>
        <w:rPr>
          <w:rFonts w:cs="Times New Roman"/>
          <w:szCs w:val="24"/>
        </w:rPr>
        <w:t xml:space="preserve">Personen </w:t>
      </w:r>
      <w:r w:rsidRPr="00894923">
        <w:rPr>
          <w:rFonts w:cs="Times New Roman"/>
          <w:szCs w:val="24"/>
        </w:rPr>
        <w:t>wegen des Verdachts auf eine Erkrankung des Immunsystems untersucht und betreut.</w:t>
      </w:r>
      <w:r>
        <w:rPr>
          <w:rFonts w:cs="Times New Roman"/>
          <w:szCs w:val="24"/>
        </w:rPr>
        <w:t xml:space="preserve"> </w:t>
      </w:r>
      <w:r w:rsidRPr="00894923">
        <w:rPr>
          <w:rFonts w:cs="Times New Roman"/>
          <w:szCs w:val="24"/>
        </w:rPr>
        <w:t>Etwa 22</w:t>
      </w:r>
      <w:r>
        <w:rPr>
          <w:rFonts w:cs="Times New Roman"/>
          <w:szCs w:val="24"/>
        </w:rPr>
        <w:t xml:space="preserve"> Prozent (2014) </w:t>
      </w:r>
      <w:r w:rsidRPr="00894923">
        <w:rPr>
          <w:rFonts w:cs="Times New Roman"/>
          <w:szCs w:val="24"/>
        </w:rPr>
        <w:t>bzw. 29</w:t>
      </w:r>
      <w:r>
        <w:rPr>
          <w:rFonts w:cs="Times New Roman"/>
          <w:szCs w:val="24"/>
        </w:rPr>
        <w:t xml:space="preserve"> Prozent</w:t>
      </w:r>
      <w:r w:rsidRPr="00894923">
        <w:rPr>
          <w:rFonts w:cs="Times New Roman"/>
          <w:szCs w:val="24"/>
        </w:rPr>
        <w:t xml:space="preserve"> (2018) davon waren Kinder </w:t>
      </w:r>
      <w:r>
        <w:rPr>
          <w:rFonts w:cs="Times New Roman"/>
          <w:szCs w:val="24"/>
        </w:rPr>
        <w:t>unter</w:t>
      </w:r>
      <w:r w:rsidRPr="00894923">
        <w:rPr>
          <w:rFonts w:cs="Times New Roman"/>
          <w:szCs w:val="24"/>
        </w:rPr>
        <w:t xml:space="preserve"> 18 Jahre</w:t>
      </w:r>
      <w:r>
        <w:rPr>
          <w:rFonts w:cs="Times New Roman"/>
          <w:szCs w:val="24"/>
        </w:rPr>
        <w:t xml:space="preserve">. Jährlich erhalten 2,5 bis fünf Prozent der Patienten und Patientinnen nach Diagnosestellung im ITK eine lebenslange </w:t>
      </w:r>
      <w:r w:rsidRPr="009611F5">
        <w:rPr>
          <w:rFonts w:cs="Times New Roman"/>
          <w:szCs w:val="24"/>
        </w:rPr>
        <w:t>Immunglobulin-Ersatztherapie</w:t>
      </w:r>
      <w:r>
        <w:rPr>
          <w:rFonts w:cs="Times New Roman"/>
          <w:szCs w:val="24"/>
        </w:rPr>
        <w:t xml:space="preserve">. </w:t>
      </w:r>
    </w:p>
    <w:p w14:paraId="51F20348" w14:textId="77777777" w:rsidR="00806404" w:rsidRDefault="00806404" w:rsidP="00806404">
      <w:pPr>
        <w:spacing w:line="240" w:lineRule="auto"/>
        <w:rPr>
          <w:rFonts w:cs="Times New Roman"/>
          <w:szCs w:val="24"/>
        </w:rPr>
      </w:pPr>
    </w:p>
    <w:p w14:paraId="4C74C483" w14:textId="77777777" w:rsidR="00806404" w:rsidRPr="00894923" w:rsidRDefault="00806404" w:rsidP="00806404">
      <w:pPr>
        <w:spacing w:line="240" w:lineRule="auto"/>
        <w:rPr>
          <w:rFonts w:cs="Times New Roman"/>
          <w:szCs w:val="24"/>
        </w:rPr>
      </w:pPr>
      <w:r>
        <w:rPr>
          <w:rFonts w:cs="Times New Roman"/>
          <w:szCs w:val="24"/>
        </w:rPr>
        <w:t xml:space="preserve">Bei </w:t>
      </w:r>
      <w:r w:rsidRPr="00894923">
        <w:rPr>
          <w:rFonts w:cs="Times New Roman"/>
          <w:szCs w:val="24"/>
        </w:rPr>
        <w:t>den meisten Patient</w:t>
      </w:r>
      <w:r>
        <w:rPr>
          <w:rFonts w:cs="Times New Roman"/>
          <w:szCs w:val="24"/>
        </w:rPr>
        <w:t>innen und Patient</w:t>
      </w:r>
      <w:r w:rsidRPr="00894923">
        <w:rPr>
          <w:rFonts w:cs="Times New Roman"/>
          <w:szCs w:val="24"/>
        </w:rPr>
        <w:t>en ist das defekte</w:t>
      </w:r>
      <w:r>
        <w:rPr>
          <w:rFonts w:cs="Times New Roman"/>
          <w:szCs w:val="24"/>
        </w:rPr>
        <w:t xml:space="preserve">, die Immunschwäche auslösende </w:t>
      </w:r>
      <w:r w:rsidRPr="00894923">
        <w:rPr>
          <w:rFonts w:cs="Times New Roman"/>
          <w:szCs w:val="24"/>
        </w:rPr>
        <w:t xml:space="preserve">Gen </w:t>
      </w:r>
      <w:r>
        <w:rPr>
          <w:rFonts w:cs="Times New Roman"/>
          <w:szCs w:val="24"/>
        </w:rPr>
        <w:t xml:space="preserve">nicht bekannt, was die wichtige Rolle der Forschung in diesem Bereich aufzeigt. Und natürlich entwickeln sich Diagnose- und Therapieverfahren weiter. Das ITK ist ein wichtiger Teil eines internationalen wissenschaftlichen Netzwerks, das das Wissen rund um Erkrankungen des Immunsystems ständig erweitert. </w:t>
      </w:r>
    </w:p>
    <w:p w14:paraId="36A3A9E3" w14:textId="77777777" w:rsidR="00806404" w:rsidRDefault="00806404" w:rsidP="00806404">
      <w:pPr>
        <w:spacing w:line="240" w:lineRule="auto"/>
        <w:rPr>
          <w:rFonts w:cs="Times New Roman"/>
          <w:szCs w:val="24"/>
        </w:rPr>
      </w:pPr>
    </w:p>
    <w:p w14:paraId="3FB92A34" w14:textId="4FE9BAB7" w:rsidR="00806404" w:rsidRDefault="00806404" w:rsidP="00806404">
      <w:pPr>
        <w:spacing w:line="240" w:lineRule="auto"/>
        <w:rPr>
          <w:rFonts w:cs="Times New Roman"/>
          <w:szCs w:val="24"/>
        </w:rPr>
      </w:pPr>
      <w:r>
        <w:rPr>
          <w:rFonts w:cs="Times New Roman"/>
          <w:szCs w:val="24"/>
        </w:rPr>
        <w:t>Ein Teil unserer Forschung widmet sich den p</w:t>
      </w:r>
      <w:r w:rsidRPr="0003423D">
        <w:rPr>
          <w:rFonts w:cs="Times New Roman"/>
          <w:szCs w:val="24"/>
        </w:rPr>
        <w:t>rimäre</w:t>
      </w:r>
      <w:r>
        <w:rPr>
          <w:rFonts w:cs="Times New Roman"/>
          <w:szCs w:val="24"/>
        </w:rPr>
        <w:t xml:space="preserve">n </w:t>
      </w:r>
      <w:r w:rsidRPr="0003423D">
        <w:rPr>
          <w:rFonts w:cs="Times New Roman"/>
          <w:szCs w:val="24"/>
        </w:rPr>
        <w:t>Immundefekterkrankungen</w:t>
      </w:r>
      <w:r>
        <w:rPr>
          <w:rFonts w:cs="Times New Roman"/>
          <w:szCs w:val="24"/>
        </w:rPr>
        <w:t xml:space="preserve"> (</w:t>
      </w:r>
      <w:r w:rsidRPr="0003423D">
        <w:rPr>
          <w:rFonts w:cs="Times New Roman"/>
          <w:szCs w:val="24"/>
        </w:rPr>
        <w:t>Variable Immundefektsyndrom CVID</w:t>
      </w:r>
      <w:r>
        <w:rPr>
          <w:rFonts w:cs="Times New Roman"/>
          <w:szCs w:val="24"/>
        </w:rPr>
        <w:t xml:space="preserve"> und </w:t>
      </w:r>
      <w:r w:rsidRPr="0003423D">
        <w:rPr>
          <w:rFonts w:cs="Times New Roman"/>
          <w:szCs w:val="24"/>
        </w:rPr>
        <w:t>MHC-Klasse</w:t>
      </w:r>
      <w:r w:rsidR="00BD2985">
        <w:rPr>
          <w:rFonts w:cs="Times New Roman"/>
          <w:szCs w:val="24"/>
        </w:rPr>
        <w:t>-</w:t>
      </w:r>
      <w:r w:rsidRPr="0003423D">
        <w:rPr>
          <w:rFonts w:cs="Times New Roman"/>
          <w:szCs w:val="24"/>
        </w:rPr>
        <w:t>II-Defizienz</w:t>
      </w:r>
      <w:r>
        <w:rPr>
          <w:rFonts w:cs="Times New Roman"/>
          <w:szCs w:val="24"/>
        </w:rPr>
        <w:t>)</w:t>
      </w:r>
      <w:r w:rsidRPr="0003423D">
        <w:rPr>
          <w:rFonts w:cs="Times New Roman"/>
          <w:szCs w:val="24"/>
        </w:rPr>
        <w:t>. Auch die Wirkung von humanen Immunglobulinen</w:t>
      </w:r>
      <w:r>
        <w:rPr>
          <w:rFonts w:cs="Times New Roman"/>
          <w:szCs w:val="24"/>
        </w:rPr>
        <w:t xml:space="preserve"> (z.B. </w:t>
      </w:r>
      <w:proofErr w:type="spellStart"/>
      <w:r>
        <w:rPr>
          <w:rFonts w:cs="Times New Roman"/>
          <w:szCs w:val="24"/>
        </w:rPr>
        <w:t>IgA</w:t>
      </w:r>
      <w:proofErr w:type="spellEnd"/>
      <w:r>
        <w:rPr>
          <w:rFonts w:cs="Times New Roman"/>
          <w:szCs w:val="24"/>
        </w:rPr>
        <w:t xml:space="preserve">) wird am ITK untersucht; ebenso die </w:t>
      </w:r>
      <w:r w:rsidRPr="0003423D">
        <w:rPr>
          <w:rFonts w:cs="Times New Roman"/>
          <w:szCs w:val="24"/>
        </w:rPr>
        <w:t xml:space="preserve">Immunantwort z.B. nach </w:t>
      </w:r>
      <w:r>
        <w:rPr>
          <w:rFonts w:cs="Times New Roman"/>
          <w:szCs w:val="24"/>
        </w:rPr>
        <w:t>der</w:t>
      </w:r>
      <w:r w:rsidRPr="0003423D">
        <w:rPr>
          <w:rFonts w:cs="Times New Roman"/>
          <w:szCs w:val="24"/>
        </w:rPr>
        <w:t xml:space="preserve"> Impfung von Personen mit Einschränkung der körpereigenen Abwehr (u.a. Personen mit Diabetes, Intensivpatient</w:t>
      </w:r>
      <w:r w:rsidR="00F84360">
        <w:rPr>
          <w:rFonts w:cs="Times New Roman"/>
          <w:szCs w:val="24"/>
        </w:rPr>
        <w:t>innen und -patient</w:t>
      </w:r>
      <w:r w:rsidRPr="0003423D">
        <w:rPr>
          <w:rFonts w:cs="Times New Roman"/>
          <w:szCs w:val="24"/>
        </w:rPr>
        <w:t>en oder kleine Kinder mit eingeschränkter humoraler Immunität).</w:t>
      </w:r>
      <w:r>
        <w:rPr>
          <w:rFonts w:cs="Times New Roman"/>
          <w:szCs w:val="24"/>
        </w:rPr>
        <w:t xml:space="preserve"> </w:t>
      </w:r>
    </w:p>
    <w:p w14:paraId="3D94E455" w14:textId="77777777" w:rsidR="00806404" w:rsidRDefault="00806404" w:rsidP="00806404">
      <w:pPr>
        <w:spacing w:line="240" w:lineRule="auto"/>
        <w:rPr>
          <w:rFonts w:cs="Times New Roman"/>
          <w:szCs w:val="24"/>
        </w:rPr>
      </w:pPr>
    </w:p>
    <w:p w14:paraId="140869BF" w14:textId="77777777" w:rsidR="00806404" w:rsidRPr="0003423D" w:rsidRDefault="00806404" w:rsidP="00806404">
      <w:pPr>
        <w:spacing w:line="240" w:lineRule="auto"/>
        <w:rPr>
          <w:rFonts w:cs="Times New Roman"/>
          <w:szCs w:val="24"/>
        </w:rPr>
      </w:pPr>
      <w:r>
        <w:rPr>
          <w:rFonts w:cs="Times New Roman"/>
          <w:szCs w:val="24"/>
        </w:rPr>
        <w:t xml:space="preserve">Die Gewinnung von humanem Plasma zur Herstellung lebenswichtiger Medikamente gehört zu den positivsten Entwicklungen in der Geschichte der Medizin. Das erste Plasmazentrum Europas wurde 1964 in Wien eröffnet. Seither hat sich enorm viel getan und ich bin froh, mit der ITK meinen Teil dazu beitragen zu können. </w:t>
      </w:r>
    </w:p>
    <w:p w14:paraId="21CD8833" w14:textId="77777777" w:rsidR="00806404" w:rsidRPr="00894923" w:rsidRDefault="00806404" w:rsidP="00806404">
      <w:pPr>
        <w:spacing w:line="240" w:lineRule="auto"/>
        <w:rPr>
          <w:rFonts w:cs="Times New Roman"/>
          <w:szCs w:val="24"/>
        </w:rPr>
      </w:pPr>
    </w:p>
    <w:p w14:paraId="64EECEC3" w14:textId="77777777" w:rsidR="00806404" w:rsidRPr="00894923" w:rsidRDefault="00806404" w:rsidP="00806404">
      <w:pPr>
        <w:spacing w:line="240" w:lineRule="auto"/>
        <w:rPr>
          <w:rFonts w:cs="Times New Roman"/>
          <w:vanish/>
          <w:szCs w:val="24"/>
        </w:rPr>
      </w:pPr>
    </w:p>
    <w:p w14:paraId="4E445642" w14:textId="77777777" w:rsidR="000B5DE1" w:rsidRPr="000B5DE1" w:rsidRDefault="000B5DE1" w:rsidP="00806404">
      <w:pPr>
        <w:spacing w:line="240" w:lineRule="auto"/>
        <w:jc w:val="both"/>
        <w:rPr>
          <w:rFonts w:asciiTheme="majorHAnsi" w:hAnsiTheme="majorHAnsi" w:cstheme="majorHAnsi"/>
          <w:sz w:val="22"/>
          <w:szCs w:val="22"/>
        </w:rPr>
      </w:pPr>
    </w:p>
    <w:sectPr w:rsidR="000B5DE1" w:rsidRPr="000B5DE1" w:rsidSect="00806404">
      <w:headerReference w:type="default" r:id="rId12"/>
      <w:footerReference w:type="default" r:id="rId13"/>
      <w:pgSz w:w="11900" w:h="16840" w:code="9"/>
      <w:pgMar w:top="1701" w:right="843" w:bottom="1134" w:left="1418" w:header="567" w:footer="2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D35E9" w14:textId="77777777" w:rsidR="00BE3771" w:rsidRDefault="00BE3771" w:rsidP="0092758E">
      <w:pPr>
        <w:spacing w:line="240" w:lineRule="auto"/>
      </w:pPr>
      <w:r>
        <w:separator/>
      </w:r>
    </w:p>
  </w:endnote>
  <w:endnote w:type="continuationSeparator" w:id="0">
    <w:p w14:paraId="569A95EC" w14:textId="77777777" w:rsidR="00BE3771" w:rsidRDefault="00BE3771" w:rsidP="00927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UI">
    <w:altName w:val="Meiryo UI"/>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395305"/>
      <w:docPartObj>
        <w:docPartGallery w:val="Page Numbers (Top of Page)"/>
        <w:docPartUnique/>
      </w:docPartObj>
    </w:sdtPr>
    <w:sdtEndPr>
      <w:rPr>
        <w:rFonts w:ascii="Calibri" w:hAnsi="Calibri"/>
        <w:sz w:val="18"/>
      </w:rPr>
    </w:sdtEndPr>
    <w:sdtContent>
      <w:p w14:paraId="21938316" w14:textId="77777777" w:rsidR="009F1EF9" w:rsidRPr="0014699A" w:rsidRDefault="00BF37D0" w:rsidP="00BF37D0">
        <w:pPr>
          <w:pStyle w:val="MinutesFooter"/>
          <w:tabs>
            <w:tab w:val="center" w:pos="4820"/>
          </w:tabs>
          <w:jc w:val="center"/>
          <w:rPr>
            <w:rFonts w:ascii="Calibri" w:hAnsi="Calibri"/>
            <w:sz w:val="18"/>
          </w:rPr>
        </w:pPr>
        <w:r>
          <w:rPr>
            <w:rFonts w:ascii="Calibri" w:hAnsi="Calibri"/>
            <w:sz w:val="18"/>
          </w:rPr>
          <w:t xml:space="preserve">Seit </w:t>
        </w:r>
        <w:r w:rsidR="009F1EF9" w:rsidRPr="0014699A">
          <w:rPr>
            <w:rFonts w:ascii="Calibri" w:hAnsi="Calibri"/>
            <w:sz w:val="18"/>
          </w:rPr>
          <w:fldChar w:fldCharType="begin"/>
        </w:r>
        <w:r w:rsidR="009F1EF9" w:rsidRPr="0014699A">
          <w:rPr>
            <w:rFonts w:ascii="Calibri" w:hAnsi="Calibri"/>
            <w:sz w:val="18"/>
          </w:rPr>
          <w:instrText xml:space="preserve"> PAGE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r w:rsidR="009F1EF9" w:rsidRPr="0014699A">
          <w:rPr>
            <w:rFonts w:ascii="Calibri" w:hAnsi="Calibri"/>
            <w:sz w:val="18"/>
          </w:rPr>
          <w:t xml:space="preserve"> </w:t>
        </w:r>
        <w:r>
          <w:rPr>
            <w:rFonts w:ascii="Calibri" w:hAnsi="Calibri"/>
            <w:sz w:val="18"/>
          </w:rPr>
          <w:t xml:space="preserve">von </w:t>
        </w:r>
        <w:r w:rsidR="009F1EF9" w:rsidRPr="0014699A">
          <w:rPr>
            <w:rFonts w:ascii="Calibri" w:hAnsi="Calibri"/>
            <w:sz w:val="18"/>
          </w:rPr>
          <w:fldChar w:fldCharType="begin"/>
        </w:r>
        <w:r w:rsidR="009F1EF9" w:rsidRPr="0014699A">
          <w:rPr>
            <w:rFonts w:ascii="Calibri" w:hAnsi="Calibri"/>
            <w:sz w:val="18"/>
          </w:rPr>
          <w:instrText xml:space="preserve"> NUMPAGES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p>
    </w:sdtContent>
  </w:sdt>
  <w:p w14:paraId="3318A8C0" w14:textId="77777777" w:rsidR="009F1EF9" w:rsidRDefault="009F1E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86C66" w14:textId="77777777" w:rsidR="00BE3771" w:rsidRDefault="00BE3771" w:rsidP="0092758E">
      <w:pPr>
        <w:spacing w:line="240" w:lineRule="auto"/>
      </w:pPr>
      <w:r>
        <w:separator/>
      </w:r>
    </w:p>
  </w:footnote>
  <w:footnote w:type="continuationSeparator" w:id="0">
    <w:p w14:paraId="6CB00CAF" w14:textId="77777777" w:rsidR="00BE3771" w:rsidRDefault="00BE3771" w:rsidP="009275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24E0C" w14:textId="77777777" w:rsidR="009F1EF9" w:rsidRPr="007C2247" w:rsidRDefault="00570F46" w:rsidP="00A50840">
    <w:pPr>
      <w:pStyle w:val="Kopfzeile"/>
    </w:pPr>
    <w:r>
      <w:rPr>
        <w:noProof/>
      </w:rPr>
      <w:drawing>
        <wp:inline distT="0" distB="0" distL="0" distR="0" wp14:anchorId="54DA5D6B" wp14:editId="583EB4B3">
          <wp:extent cx="1143000" cy="463737"/>
          <wp:effectExtent l="0" t="0" r="0" b="0"/>
          <wp:docPr id="13" name="Grafik 13" descr="Bio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976" cy="473059"/>
                  </a:xfrm>
                  <a:prstGeom prst="rect">
                    <a:avLst/>
                  </a:prstGeom>
                  <a:noFill/>
                  <a:ln>
                    <a:noFill/>
                  </a:ln>
                </pic:spPr>
              </pic:pic>
            </a:graphicData>
          </a:graphic>
        </wp:inline>
      </w:drawing>
    </w:r>
    <w:r w:rsidR="00C376A0" w:rsidRPr="00533DBA">
      <w:rPr>
        <w:noProof/>
        <w:lang w:val="en-US"/>
      </w:rPr>
      <w:drawing>
        <wp:anchor distT="0" distB="0" distL="114300" distR="114300" simplePos="0" relativeHeight="251654656" behindDoc="0" locked="0" layoutInCell="1" allowOverlap="1" wp14:anchorId="78A72744" wp14:editId="3F9A5FA7">
          <wp:simplePos x="0" y="0"/>
          <wp:positionH relativeFrom="column">
            <wp:posOffset>4340225</wp:posOffset>
          </wp:positionH>
          <wp:positionV relativeFrom="paragraph">
            <wp:posOffset>-195580</wp:posOffset>
          </wp:positionV>
          <wp:extent cx="1697355" cy="878205"/>
          <wp:effectExtent l="0" t="0" r="0" b="0"/>
          <wp:wrapNone/>
          <wp:docPr id="14" name="Bild 1" descr="Userdata:branders:Desktop:Taked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data:branders:Desktop:Takeda_Logo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355" cy="8782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6891082" w14:textId="77777777" w:rsidR="009F1EF9" w:rsidRPr="007C2247" w:rsidRDefault="009F1EF9" w:rsidP="00A50840">
    <w:pPr>
      <w:pStyle w:val="Kopfzeile"/>
    </w:pPr>
  </w:p>
  <w:p w14:paraId="234AFF27" w14:textId="77777777" w:rsidR="009F1EF9" w:rsidRPr="007C2247" w:rsidRDefault="009F1EF9" w:rsidP="00A50840">
    <w:pPr>
      <w:pStyle w:val="Kopfzeile"/>
    </w:pPr>
  </w:p>
  <w:p w14:paraId="0F2B504A" w14:textId="77777777" w:rsidR="009F1EF9" w:rsidRPr="00570F46" w:rsidRDefault="00570F46" w:rsidP="00A50840">
    <w:pPr>
      <w:pStyle w:val="Kopfzeile"/>
      <w:rPr>
        <w:rFonts w:eastAsiaTheme="minorHAnsi" w:cstheme="minorBidi"/>
        <w:color w:val="898989"/>
        <w:sz w:val="52"/>
        <w:lang w:val="en-US" w:eastAsia="en-US"/>
      </w:rPr>
    </w:pPr>
    <w:r w:rsidRPr="00570F46">
      <w:rPr>
        <w:rFonts w:eastAsiaTheme="minorHAnsi" w:cstheme="minorBidi"/>
        <w:noProof/>
        <w:color w:val="898989"/>
        <w:sz w:val="52"/>
        <w:lang w:val="en-US" w:eastAsia="en-US"/>
      </w:rPr>
      <mc:AlternateContent>
        <mc:Choice Requires="wps">
          <w:drawing>
            <wp:anchor distT="0" distB="0" distL="114300" distR="114300" simplePos="0" relativeHeight="251800064" behindDoc="0" locked="0" layoutInCell="1" allowOverlap="1" wp14:anchorId="20545E90" wp14:editId="5FBC8C6F">
              <wp:simplePos x="0" y="0"/>
              <wp:positionH relativeFrom="column">
                <wp:posOffset>-376555</wp:posOffset>
              </wp:positionH>
              <wp:positionV relativeFrom="paragraph">
                <wp:posOffset>139065</wp:posOffset>
              </wp:positionV>
              <wp:extent cx="114300" cy="7620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14300" cy="762000"/>
                      </a:xfrm>
                      <a:prstGeom prst="rect">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53BAC9" id="正方形/長方形 4" o:spid="_x0000_s1026" style="position:absolute;margin-left:-29.65pt;margin-top:10.95pt;width:9pt;height:60pt;z-index:251800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" fillcolor="red" strokecolor="red"/>
          </w:pict>
        </mc:Fallback>
      </mc:AlternateContent>
    </w:r>
  </w:p>
  <w:p w14:paraId="0BB3E78D" w14:textId="175BE684" w:rsidR="00570F46" w:rsidRPr="00570F46" w:rsidRDefault="00806404" w:rsidP="00570F46">
    <w:pPr>
      <w:spacing w:line="240" w:lineRule="auto"/>
      <w:rPr>
        <w:b/>
        <w:sz w:val="32"/>
        <w:szCs w:val="32"/>
      </w:rPr>
    </w:pPr>
    <w:r>
      <w:rPr>
        <w:b/>
        <w:sz w:val="32"/>
        <w:szCs w:val="32"/>
      </w:rPr>
      <w:t xml:space="preserve">Richtige Therapie kann </w:t>
    </w:r>
    <w:proofErr w:type="spellStart"/>
    <w:r>
      <w:rPr>
        <w:b/>
        <w:sz w:val="32"/>
        <w:szCs w:val="32"/>
      </w:rPr>
      <w:t>Infekthäufigkeit</w:t>
    </w:r>
    <w:proofErr w:type="spellEnd"/>
    <w:r>
      <w:rPr>
        <w:b/>
        <w:sz w:val="32"/>
        <w:szCs w:val="32"/>
      </w:rPr>
      <w:t xml:space="preserve"> um fast 100 Prozent reduzieren</w:t>
    </w:r>
  </w:p>
  <w:p w14:paraId="0FC6B656" w14:textId="39F4D007" w:rsidR="009F1EF9" w:rsidRPr="007C2247" w:rsidRDefault="00806404">
    <w:pPr>
      <w:pStyle w:val="Kopfzeile"/>
    </w:pPr>
    <w:r>
      <w:t>Univ. Prof</w:t>
    </w:r>
    <w:r w:rsidR="000B5DE1">
      <w:t xml:space="preserve">. </w:t>
    </w:r>
    <w:r>
      <w:t>Dr. Hermann Wolf</w:t>
    </w:r>
    <w:r w:rsidR="000B5DE1">
      <w:br/>
      <w:t xml:space="preserve">Leiter der </w:t>
    </w:r>
    <w:r>
      <w:t>Immunologischen Tagesklinik (ITK) 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322E"/>
    <w:multiLevelType w:val="hybridMultilevel"/>
    <w:tmpl w:val="88DCEB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BD52F2"/>
    <w:multiLevelType w:val="hybridMultilevel"/>
    <w:tmpl w:val="B810E22C"/>
    <w:lvl w:ilvl="0" w:tplc="F82E8498">
      <w:start w:val="1"/>
      <w:numFmt w:val="bullet"/>
      <w:pStyle w:val="Agenda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54D50"/>
    <w:multiLevelType w:val="hybridMultilevel"/>
    <w:tmpl w:val="835AB0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52A578F"/>
    <w:multiLevelType w:val="hybridMultilevel"/>
    <w:tmpl w:val="7C8C7B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764345A"/>
    <w:multiLevelType w:val="hybridMultilevel"/>
    <w:tmpl w:val="27624064"/>
    <w:lvl w:ilvl="0" w:tplc="FC72306C">
      <w:start w:val="1"/>
      <w:numFmt w:val="bullet"/>
      <w:pStyle w:val="MinutesList"/>
      <w:lvlText w:val="–"/>
      <w:lvlJc w:val="left"/>
      <w:pPr>
        <w:ind w:left="72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712FA"/>
    <w:multiLevelType w:val="hybridMultilevel"/>
    <w:tmpl w:val="1BC83284"/>
    <w:lvl w:ilvl="0" w:tplc="B4FCCA08">
      <w:start w:val="1"/>
      <w:numFmt w:val="bullet"/>
      <w:lvlText w:val="–"/>
      <w:lvlJc w:val="left"/>
      <w:pPr>
        <w:ind w:left="36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embedSystemFonts/>
  <w:bordersDoNotSurroundHeader/>
  <w:bordersDoNotSurroundFooter/>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2F8"/>
    <w:rsid w:val="000062F8"/>
    <w:rsid w:val="000214EE"/>
    <w:rsid w:val="00043BA8"/>
    <w:rsid w:val="0006377F"/>
    <w:rsid w:val="000B5DE1"/>
    <w:rsid w:val="00132782"/>
    <w:rsid w:val="0014699A"/>
    <w:rsid w:val="002B3427"/>
    <w:rsid w:val="00406CDC"/>
    <w:rsid w:val="004340B0"/>
    <w:rsid w:val="00490829"/>
    <w:rsid w:val="004D4281"/>
    <w:rsid w:val="004D55B7"/>
    <w:rsid w:val="00533DBA"/>
    <w:rsid w:val="00570F46"/>
    <w:rsid w:val="007C2247"/>
    <w:rsid w:val="00806404"/>
    <w:rsid w:val="008550EF"/>
    <w:rsid w:val="0092758E"/>
    <w:rsid w:val="009F1EF9"/>
    <w:rsid w:val="00A50840"/>
    <w:rsid w:val="00AE1A8C"/>
    <w:rsid w:val="00B4143C"/>
    <w:rsid w:val="00BD2985"/>
    <w:rsid w:val="00BE3771"/>
    <w:rsid w:val="00BF37D0"/>
    <w:rsid w:val="00C376A0"/>
    <w:rsid w:val="00CA0F6B"/>
    <w:rsid w:val="00CB1D3B"/>
    <w:rsid w:val="00D95BBD"/>
    <w:rsid w:val="00DA5268"/>
    <w:rsid w:val="00EA4267"/>
    <w:rsid w:val="00EA4575"/>
    <w:rsid w:val="00F513B4"/>
    <w:rsid w:val="00F84360"/>
    <w:rsid w:val="00FA09A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oNotEmbedSmartTags/>
  <w:decimalSymbol w:val=","/>
  <w:listSeparator w:val=";"/>
  <w14:docId w14:val="2DD92385"/>
  <w14:defaultImageDpi w14:val="300"/>
  <w15:docId w15:val="{32EEB961-0D7B-444F-8BC3-5F6BBBE8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eiryo UI" w:hAnsi="Calibri" w:cs="Arial"/>
        <w:sz w:val="21"/>
        <w:szCs w:val="21"/>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758E"/>
    <w:pPr>
      <w:spacing w:line="240" w:lineRule="atLeast"/>
    </w:pPr>
  </w:style>
  <w:style w:type="paragraph" w:styleId="berschrift5">
    <w:name w:val="heading 5"/>
    <w:basedOn w:val="Standard"/>
    <w:link w:val="berschrift5Zchn"/>
    <w:uiPriority w:val="9"/>
    <w:qFormat/>
    <w:rsid w:val="00570F46"/>
    <w:pPr>
      <w:spacing w:before="100" w:beforeAutospacing="1" w:after="100" w:afterAutospacing="1" w:line="240" w:lineRule="auto"/>
      <w:outlineLvl w:val="4"/>
    </w:pPr>
    <w:rPr>
      <w:rFonts w:ascii="Times New Roman" w:eastAsia="Times New Roman" w:hAnsi="Times New Roman" w:cs="Times New Roman"/>
      <w:b/>
      <w:bCs/>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2758E"/>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Details">
    <w:name w:val="Agenda_Details"/>
    <w:next w:val="Standard"/>
    <w:qFormat/>
    <w:rsid w:val="0092758E"/>
    <w:pPr>
      <w:tabs>
        <w:tab w:val="left" w:pos="1701"/>
      </w:tabs>
      <w:spacing w:line="260" w:lineRule="exact"/>
    </w:pPr>
    <w:rPr>
      <w:rFonts w:ascii="Arial" w:eastAsiaTheme="minorHAnsi" w:hAnsi="Arial" w:cstheme="minorBidi"/>
      <w:sz w:val="20"/>
      <w:lang w:val="en-GB" w:eastAsia="en-US"/>
    </w:rPr>
  </w:style>
  <w:style w:type="paragraph" w:customStyle="1" w:styleId="AgendaSubtitle">
    <w:name w:val="Agenda_Subtitle"/>
    <w:basedOn w:val="Standard"/>
    <w:qFormat/>
    <w:rsid w:val="0092758E"/>
    <w:pPr>
      <w:spacing w:line="240" w:lineRule="auto"/>
    </w:pPr>
    <w:rPr>
      <w:rFonts w:ascii="Arial" w:hAnsi="Arial"/>
      <w:color w:val="898989"/>
      <w:sz w:val="24"/>
    </w:rPr>
  </w:style>
  <w:style w:type="paragraph" w:customStyle="1" w:styleId="Space">
    <w:name w:val="Space"/>
    <w:qFormat/>
    <w:rsid w:val="0092758E"/>
    <w:pPr>
      <w:spacing w:after="200" w:line="276" w:lineRule="auto"/>
    </w:pPr>
    <w:rPr>
      <w:rFonts w:ascii="Arial" w:eastAsiaTheme="minorHAnsi" w:hAnsi="Arial" w:cstheme="minorBidi"/>
      <w:color w:val="898989"/>
      <w:sz w:val="28"/>
      <w:lang w:val="en-GB" w:eastAsia="en-US"/>
    </w:rPr>
  </w:style>
  <w:style w:type="paragraph" w:customStyle="1" w:styleId="AgendaList">
    <w:name w:val="Agenda_List"/>
    <w:qFormat/>
    <w:rsid w:val="0092758E"/>
    <w:pPr>
      <w:numPr>
        <w:numId w:val="2"/>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AgendaStandard">
    <w:name w:val="Agenda_Standard"/>
    <w:qFormat/>
    <w:rsid w:val="0092758E"/>
    <w:pPr>
      <w:spacing w:line="240" w:lineRule="exact"/>
    </w:pPr>
    <w:rPr>
      <w:rFonts w:ascii="Arial" w:eastAsiaTheme="minorHAnsi" w:hAnsi="Arial"/>
      <w:noProof/>
      <w:sz w:val="20"/>
      <w:lang w:val="en-US" w:eastAsia="en-US"/>
    </w:rPr>
  </w:style>
  <w:style w:type="paragraph" w:styleId="Kopfzeile">
    <w:name w:val="header"/>
    <w:basedOn w:val="Standard"/>
    <w:link w:val="KopfzeileZchn"/>
    <w:uiPriority w:val="99"/>
    <w:unhideWhenUsed/>
    <w:rsid w:val="0092758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2758E"/>
    <w:rPr>
      <w:rFonts w:ascii="Times New Roman" w:eastAsiaTheme="minorHAnsi" w:hAnsi="Times New Roman" w:cstheme="minorBidi"/>
      <w:lang w:val="en-GB" w:eastAsia="en-US"/>
    </w:rPr>
  </w:style>
  <w:style w:type="paragraph" w:styleId="Fuzeile">
    <w:name w:val="footer"/>
    <w:basedOn w:val="Standard"/>
    <w:link w:val="FuzeileZchn"/>
    <w:uiPriority w:val="99"/>
    <w:unhideWhenUsed/>
    <w:rsid w:val="0092758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758E"/>
    <w:rPr>
      <w:rFonts w:ascii="Times New Roman" w:eastAsiaTheme="minorHAnsi" w:hAnsi="Times New Roman" w:cstheme="minorBidi"/>
      <w:lang w:val="en-GB" w:eastAsia="en-US"/>
    </w:rPr>
  </w:style>
  <w:style w:type="paragraph" w:styleId="Sprechblasentext">
    <w:name w:val="Balloon Text"/>
    <w:basedOn w:val="Standard"/>
    <w:link w:val="SprechblasentextZchn"/>
    <w:uiPriority w:val="99"/>
    <w:semiHidden/>
    <w:unhideWhenUsed/>
    <w:rsid w:val="0092758E"/>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2758E"/>
    <w:rPr>
      <w:rFonts w:ascii="Lucida Grande" w:eastAsiaTheme="minorHAnsi" w:hAnsi="Lucida Grande" w:cs="Lucida Grande"/>
      <w:sz w:val="18"/>
      <w:szCs w:val="18"/>
      <w:lang w:val="en-GB" w:eastAsia="en-US"/>
    </w:rPr>
  </w:style>
  <w:style w:type="paragraph" w:customStyle="1" w:styleId="AgendaMainTitle">
    <w:name w:val="Agenda_Main Title"/>
    <w:qFormat/>
    <w:rsid w:val="00A50840"/>
    <w:pPr>
      <w:spacing w:after="200" w:line="276" w:lineRule="auto"/>
    </w:pPr>
    <w:rPr>
      <w:rFonts w:ascii="Arial" w:eastAsiaTheme="minorHAnsi" w:hAnsi="Arial" w:cstheme="minorBidi"/>
      <w:color w:val="898989"/>
      <w:sz w:val="52"/>
      <w:lang w:val="en-GB" w:eastAsia="en-US"/>
    </w:rPr>
  </w:style>
  <w:style w:type="paragraph" w:customStyle="1" w:styleId="MinutesFooter">
    <w:name w:val="Minutes_Footer"/>
    <w:basedOn w:val="Standard"/>
    <w:qFormat/>
    <w:rsid w:val="00A50840"/>
    <w:pPr>
      <w:spacing w:after="200" w:line="276" w:lineRule="auto"/>
      <w:ind w:right="-569"/>
      <w:jc w:val="right"/>
    </w:pPr>
    <w:rPr>
      <w:rFonts w:ascii="Arial" w:hAnsi="Arial"/>
      <w:sz w:val="16"/>
    </w:rPr>
  </w:style>
  <w:style w:type="paragraph" w:customStyle="1" w:styleId="MinutesDetails">
    <w:name w:val="Minutes_Details"/>
    <w:next w:val="Space"/>
    <w:qFormat/>
    <w:rsid w:val="00D95BBD"/>
    <w:pPr>
      <w:tabs>
        <w:tab w:val="left" w:pos="2552"/>
      </w:tabs>
      <w:spacing w:line="260" w:lineRule="exact"/>
    </w:pPr>
    <w:rPr>
      <w:rFonts w:ascii="Arial" w:eastAsiaTheme="minorHAnsi" w:hAnsi="Arial" w:cstheme="minorBidi"/>
      <w:sz w:val="20"/>
      <w:lang w:val="en-GB" w:eastAsia="en-US"/>
    </w:rPr>
  </w:style>
  <w:style w:type="paragraph" w:customStyle="1" w:styleId="MinutesSubtitle">
    <w:name w:val="Minutes_Subtitle"/>
    <w:basedOn w:val="Standard"/>
    <w:qFormat/>
    <w:rsid w:val="00D95BBD"/>
    <w:pPr>
      <w:spacing w:line="240" w:lineRule="auto"/>
    </w:pPr>
    <w:rPr>
      <w:rFonts w:ascii="Arial" w:hAnsi="Arial"/>
      <w:color w:val="898989"/>
      <w:sz w:val="24"/>
    </w:rPr>
  </w:style>
  <w:style w:type="paragraph" w:customStyle="1" w:styleId="MinutesList">
    <w:name w:val="Minutes_List"/>
    <w:qFormat/>
    <w:rsid w:val="00D95BBD"/>
    <w:pPr>
      <w:numPr>
        <w:numId w:val="3"/>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MinutesStandard">
    <w:name w:val="Minutes_Standard"/>
    <w:qFormat/>
    <w:rsid w:val="00D95BBD"/>
    <w:pPr>
      <w:spacing w:line="240" w:lineRule="exact"/>
    </w:pPr>
    <w:rPr>
      <w:rFonts w:ascii="Arial" w:eastAsiaTheme="minorHAnsi" w:hAnsi="Arial"/>
      <w:noProof/>
      <w:sz w:val="20"/>
      <w:lang w:val="en-US" w:eastAsia="en-US"/>
    </w:rPr>
  </w:style>
  <w:style w:type="character" w:customStyle="1" w:styleId="berschrift5Zchn">
    <w:name w:val="Überschrift 5 Zchn"/>
    <w:basedOn w:val="Absatz-Standardschriftart"/>
    <w:link w:val="berschrift5"/>
    <w:uiPriority w:val="9"/>
    <w:rsid w:val="00570F46"/>
    <w:rPr>
      <w:rFonts w:ascii="Times New Roman" w:eastAsia="Times New Roman" w:hAnsi="Times New Roman" w:cs="Times New Roman"/>
      <w:b/>
      <w:bCs/>
      <w:sz w:val="20"/>
      <w:szCs w:val="20"/>
      <w:lang w:val="en-US" w:eastAsia="en-US"/>
    </w:rPr>
  </w:style>
  <w:style w:type="paragraph" w:styleId="Listenabsatz">
    <w:name w:val="List Paragraph"/>
    <w:basedOn w:val="Standard"/>
    <w:uiPriority w:val="34"/>
    <w:qFormat/>
    <w:rsid w:val="00570F46"/>
    <w:pPr>
      <w:autoSpaceDN w:val="0"/>
      <w:spacing w:line="254" w:lineRule="auto"/>
      <w:ind w:left="720"/>
      <w:contextualSpacing/>
      <w:textAlignment w:val="baseline"/>
    </w:pPr>
    <w:rPr>
      <w:rFonts w:ascii="Times New Roman" w:eastAsiaTheme="minorHAnsi" w:hAnsi="Times New Roman" w:cstheme="minorBidi"/>
      <w:sz w:val="24"/>
      <w:szCs w:val="22"/>
      <w:lang w:val="de-AT" w:eastAsia="en-US"/>
    </w:rPr>
  </w:style>
  <w:style w:type="character" w:styleId="Hyperlink">
    <w:name w:val="Hyperlink"/>
    <w:basedOn w:val="Absatz-Standardschriftart"/>
    <w:uiPriority w:val="99"/>
    <w:unhideWhenUsed/>
    <w:rsid w:val="00570F46"/>
    <w:rPr>
      <w:color w:val="0000FF" w:themeColor="hyperlink"/>
      <w:u w:val="single"/>
    </w:rPr>
  </w:style>
  <w:style w:type="paragraph" w:styleId="StandardWeb">
    <w:name w:val="Normal (Web)"/>
    <w:basedOn w:val="Standard"/>
    <w:uiPriority w:val="99"/>
    <w:unhideWhenUsed/>
    <w:rsid w:val="00570F4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emplatecontent">
    <w:name w:val="_template_content"/>
    <w:basedOn w:val="Standard"/>
    <w:qFormat/>
    <w:rsid w:val="000B5DE1"/>
    <w:pPr>
      <w:tabs>
        <w:tab w:val="left" w:pos="567"/>
      </w:tabs>
      <w:spacing w:line="240" w:lineRule="exact"/>
    </w:pPr>
    <w:rPr>
      <w:rFonts w:eastAsiaTheme="minorEastAsia"/>
      <w:sz w:val="18"/>
      <w:szCs w:val="18"/>
    </w:rPr>
  </w:style>
  <w:style w:type="character" w:styleId="Kommentarzeichen">
    <w:name w:val="annotation reference"/>
    <w:basedOn w:val="Absatz-Standardschriftart"/>
    <w:uiPriority w:val="99"/>
    <w:semiHidden/>
    <w:unhideWhenUsed/>
    <w:rsid w:val="000B5DE1"/>
    <w:rPr>
      <w:sz w:val="16"/>
      <w:szCs w:val="16"/>
    </w:rPr>
  </w:style>
  <w:style w:type="paragraph" w:styleId="Kommentartext">
    <w:name w:val="annotation text"/>
    <w:basedOn w:val="Standard"/>
    <w:link w:val="KommentartextZchn"/>
    <w:uiPriority w:val="99"/>
    <w:semiHidden/>
    <w:unhideWhenUsed/>
    <w:rsid w:val="000B5DE1"/>
    <w:pPr>
      <w:autoSpaceDN w:val="0"/>
      <w:spacing w:line="240" w:lineRule="auto"/>
      <w:textAlignment w:val="baseline"/>
    </w:pPr>
    <w:rPr>
      <w:rFonts w:ascii="Times New Roman" w:eastAsiaTheme="minorHAnsi" w:hAnsi="Times New Roman" w:cstheme="minorBidi"/>
      <w:sz w:val="20"/>
      <w:szCs w:val="20"/>
      <w:lang w:val="de-AT" w:eastAsia="en-US"/>
    </w:rPr>
  </w:style>
  <w:style w:type="character" w:customStyle="1" w:styleId="KommentartextZchn">
    <w:name w:val="Kommentartext Zchn"/>
    <w:basedOn w:val="Absatz-Standardschriftart"/>
    <w:link w:val="Kommentartext"/>
    <w:uiPriority w:val="99"/>
    <w:semiHidden/>
    <w:rsid w:val="000B5DE1"/>
    <w:rPr>
      <w:rFonts w:ascii="Times New Roman" w:eastAsiaTheme="minorHAnsi" w:hAnsi="Times New Roman" w:cstheme="minorBidi"/>
      <w:sz w:val="20"/>
      <w:szCs w:val="20"/>
      <w:lang w:val="de-AT" w:eastAsia="en-US"/>
    </w:rPr>
  </w:style>
  <w:style w:type="paragraph" w:styleId="Kommentarthema">
    <w:name w:val="annotation subject"/>
    <w:basedOn w:val="Kommentartext"/>
    <w:next w:val="Kommentartext"/>
    <w:link w:val="KommentarthemaZchn"/>
    <w:uiPriority w:val="99"/>
    <w:semiHidden/>
    <w:unhideWhenUsed/>
    <w:rsid w:val="008550EF"/>
    <w:pPr>
      <w:autoSpaceDN/>
      <w:textAlignment w:val="auto"/>
    </w:pPr>
    <w:rPr>
      <w:rFonts w:ascii="Calibri" w:eastAsia="Meiryo UI" w:hAnsi="Calibri" w:cs="Arial"/>
      <w:b/>
      <w:bCs/>
      <w:lang w:val="de-DE" w:eastAsia="ja-JP"/>
    </w:rPr>
  </w:style>
  <w:style w:type="character" w:customStyle="1" w:styleId="KommentarthemaZchn">
    <w:name w:val="Kommentarthema Zchn"/>
    <w:basedOn w:val="KommentartextZchn"/>
    <w:link w:val="Kommentarthema"/>
    <w:uiPriority w:val="99"/>
    <w:semiHidden/>
    <w:rsid w:val="008550EF"/>
    <w:rPr>
      <w:rFonts w:ascii="Times New Roman" w:eastAsiaTheme="minorHAnsi" w:hAnsi="Times New Roman" w:cstheme="minorBidi"/>
      <w:b/>
      <w:bCs/>
      <w:sz w:val="20"/>
      <w:szCs w:val="20"/>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ulloy\AppData\Local\Microsoft\Windows\Temporary%20Internet%20Files\Content.IE5\8PCMPXXG\Takeda_Minute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1811318C565C4B8B9773E8DCEFBCFD" ma:contentTypeVersion="0" ma:contentTypeDescription="Create a new document." ma:contentTypeScope="" ma:versionID="bfb58a5cb6a173abd614d2075d9c20da">
  <xsd:schema xmlns:xsd="http://www.w3.org/2001/XMLSchema" xmlns:xs="http://www.w3.org/2001/XMLSchema" xmlns:p="http://schemas.microsoft.com/office/2006/metadata/properties" targetNamespace="http://schemas.microsoft.com/office/2006/metadata/properties" ma:root="true" ma:fieldsID="14ffdd9121c724c9673c0bc323c307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BCA9F-CDD3-4632-8DD2-83930937B3F5}">
  <ds:schemaRefs>
    <ds:schemaRef ds:uri="http://schemas.microsoft.com/office/2006/metadata/properties"/>
  </ds:schemaRefs>
</ds:datastoreItem>
</file>

<file path=customXml/itemProps2.xml><?xml version="1.0" encoding="utf-8"?>
<ds:datastoreItem xmlns:ds="http://schemas.openxmlformats.org/officeDocument/2006/customXml" ds:itemID="{2EFAA8C7-E44A-4CAD-BFD6-EA6EE0EA54EA}">
  <ds:schemaRefs>
    <ds:schemaRef ds:uri="http://schemas.microsoft.com/sharepoint/v3/contenttype/forms"/>
  </ds:schemaRefs>
</ds:datastoreItem>
</file>

<file path=customXml/itemProps3.xml><?xml version="1.0" encoding="utf-8"?>
<ds:datastoreItem xmlns:ds="http://schemas.openxmlformats.org/officeDocument/2006/customXml" ds:itemID="{8F19BAB9-7E68-4A99-BF4C-2183C212B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38DE06-7411-4F23-B373-CE32E9506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Takeda_Minutes.dotx</Template>
  <TotalTime>0</TotalTime>
  <Pages>1</Pages>
  <Words>441</Words>
  <Characters>2780</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FTI Consulting</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OMulloy, Sophie</dc:creator>
  <cp:lastModifiedBy>Michael Leitner</cp:lastModifiedBy>
  <cp:revision>4</cp:revision>
  <cp:lastPrinted>2019-11-11T12:33:00Z</cp:lastPrinted>
  <dcterms:created xsi:type="dcterms:W3CDTF">2019-11-07T12:58:00Z</dcterms:created>
  <dcterms:modified xsi:type="dcterms:W3CDTF">2019-11-11T12:33:00Z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0x010100331811318C565C4B8B9773E8DCEFBCFD</vt:lpwstr>
  </property>
  <property fmtid="{D5CDD505-2E9C-101B-9397-08002B2CF9AE}" pid="3" name="Order">
    <vt:r8>10700</vt:r8>
  </property>
</Properties>
</file>